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Kathrin Dittmer</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Hasenrein eingemiezelt</w:t>
            </w:r>
            <w:r w:rsidR="004B0868">
              <w:rPr>
                <w:rFonts w:ascii="Arial" w:hAnsi="Arial" w:cs="Arial"/>
                <w:b/>
                <w:sz w:val="28"/>
                <w:szCs w:val="28"/>
              </w:rPr>
              <w:br/>
            </w:r>
            <w:r w:rsidR="004B0868" w:rsidRPr="00083670">
              <w:rPr>
                <w:rFonts w:ascii="Arial" w:hAnsi="Arial" w:cs="Arial"/>
                <w:sz w:val="28"/>
                <w:szCs w:val="28"/>
              </w:rPr>
              <w:t>Kolumnen</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128</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EPUB
                <w:br/>
                Format: 13,60 x 22,00 cm 
              </w:t>
            </w:r>
            <w:r w:rsidR="007778EB" w:rsidRPr="00570594">
              <w:rPr>
                <w:rFonts w:ascii="Arial" w:hAnsi="Arial" w:cs="Arial"/>
                <w:sz w:val="18"/>
                <w:szCs w:val="18"/>
              </w:rPr>
              <w:br/>
              <w:t xml:space="preserve">Euro (D) </w:t>
            </w:r>
            <w:r w:rsidRPr="00570594">
              <w:rPr>
                <w:rFonts w:ascii="Arial" w:hAnsi="Arial" w:cs="Arial"/>
                <w:sz w:val="18"/>
                <w:szCs w:val="18"/>
              </w:rPr>
              <w:t>11,99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9783866747142</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31.07.2018</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Die beiläufig entstandene Kurzprosa von Kathrin Dittmers Kolumnen und Glossen verbindet scharfsinnig formulierte Gedankenspaziergänge mit erzählerischen Miniaturen und melancholischen Denkbildern.
          <w:br/>
        </w:t>
      </w:r>
      <w:r w:rsidR="00A4482C">
        <w:rPr>
          <w:rFonts w:ascii="Arial" w:hAnsi="Arial" w:cs="Arial"/>
          <w:b/>
          <w:sz w:val="22"/>
          <w:szCs w:val="22"/>
        </w:rPr>
        <w:br/>
      </w:r>
      <w:r w:rsidR="00D6603A" w:rsidRPr="0073685A">
        <w:rPr>
          <w:rFonts w:ascii="Arial" w:hAnsi="Arial" w:cs="Arial"/>
          <w:sz w:val="22"/>
          <w:szCs w:val="22"/>
        </w:rPr>
        <w:t>Problemzone Gehirn? Ein Flöte spielender Hund? Die Gemeinsamkeit von Weltanschauungen und Küchenmaschinen? Kein Thema ist für Kathrin Dittmer zu skurril, kein Kommentar zu bissig, um nicht aufs Papier gebracht zu werden. Die Leiterin des Literaturhauses Hannover hat Kolumnen für das Programmheft ihres Hauses als ideales Format für erzählerische Miniaturen genutzt, die nun erstmals in einem Buch versammelt erscheinen. Schließlich ist da über die Jahre einiges zusammengekommen an scharfsinnigen Gedankenspaziergängen und melancholischen Denkbildern, ebenso kurzweilig wie originell.</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KATHRIN DITTMER:
          <w:br/>
          Jahrgang 1962, studierte unter anderem Politikwissenschaft, jobbte in Kneipen, Büros und auch mal in einer Schleifmittelfabrik. Sie arbeitete eine Zeit lang bei der Denkmalpflege, lernte Kulturmanagement und leitet, schon sehr viel länger als sie je gedacht hätte, das Literaturhaus Hannover. Bei zu Klampen veröffentlichte sie »Hasenrein eingemiezelt« (2018).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