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1"/>
        <w:gridCol w:w="8"/>
        <w:gridCol w:w="2405"/>
        <w:gridCol w:w="2413"/>
      </w:tblGrid>
      <w:tr w:rsidR="007778EB" w:rsidRPr="00F3338D" w14:paraId="75F69DC2" w14:textId="77777777" w:rsidTr="0001767E">
        <w:tc>
          <w:tcPr>
            <w:tcW w:w="2496" w:type="pct"/>
            <w:vMerge w:val="restart"/>
          </w:tcPr>
          <w:p w14:paraId="149C2F5D" w14:textId="77777777" w:rsidR="007778EB" w:rsidRPr="0073685A" w:rsidRDefault="00725FAF" w:rsidP="007569B8">
            <w:pPr>
              <w:rPr>
                <w:rFonts w:ascii="Arial" w:hAnsi="Arial" w:cs="Arial"/>
              </w:rPr>
            </w:pPr>
            <w:r>
              <w:rPr>
                <w:rFonts w:ascii="Arial" w:hAnsi="Arial" w:cs="Arial"/>
                <w:noProof/>
              </w:rPr>
              <w:drawing>
                <wp:inline distT="0" distB="0" distL="0" distR="0" wp14:anchorId="6FE0095E" wp14:editId="00D44567">
                  <wp:extent cx="2208530" cy="767715"/>
                  <wp:effectExtent l="0" t="0" r="127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208530" cy="767715"/>
                          </a:xfrm>
                          <a:prstGeom prst="rect">
                            <a:avLst/>
                          </a:prstGeom>
                          <a:noFill/>
                          <a:ln>
                            <a:noFill/>
                          </a:ln>
                        </pic:spPr>
                      </pic:pic>
                    </a:graphicData>
                  </a:graphic>
                </wp:inline>
              </w:drawing>
            </w:r>
          </w:p>
        </w:tc>
        <w:tc>
          <w:tcPr>
            <w:tcW w:w="2504" w:type="pct"/>
            <w:gridSpan w:val="3"/>
          </w:tcPr>
          <w:p w14:paraId="46D1B416" w14:textId="0DDF12BB" w:rsidR="007778EB" w:rsidRPr="0073685A" w:rsidRDefault="007778EB" w:rsidP="0035798A">
            <w:pPr>
              <w:rPr>
                <w:rFonts w:ascii="Arial" w:hAnsi="Arial" w:cs="Arial"/>
                <w:b/>
                <w:sz w:val="18"/>
                <w:szCs w:val="18"/>
              </w:rPr>
            </w:pPr>
            <w:r w:rsidRPr="0073685A">
              <w:rPr>
                <w:rFonts w:ascii="Arial" w:hAnsi="Arial" w:cs="Arial"/>
                <w:b/>
                <w:sz w:val="18"/>
                <w:szCs w:val="18"/>
              </w:rPr>
              <w:t>Ihr</w:t>
            </w:r>
            <w:r w:rsidR="00BD5900">
              <w:rPr>
                <w:rFonts w:ascii="Arial" w:hAnsi="Arial" w:cs="Arial"/>
                <w:b/>
                <w:sz w:val="18"/>
                <w:szCs w:val="18"/>
              </w:rPr>
              <w:t>e</w:t>
            </w:r>
            <w:r w:rsidRPr="0073685A">
              <w:rPr>
                <w:rFonts w:ascii="Arial" w:hAnsi="Arial" w:cs="Arial"/>
                <w:b/>
                <w:sz w:val="18"/>
                <w:szCs w:val="18"/>
              </w:rPr>
              <w:t xml:space="preserve"> Ansprechpartner</w:t>
            </w:r>
            <w:r w:rsidR="00BD5900">
              <w:rPr>
                <w:rFonts w:ascii="Arial" w:hAnsi="Arial" w:cs="Arial"/>
                <w:b/>
                <w:sz w:val="18"/>
                <w:szCs w:val="18"/>
              </w:rPr>
              <w:t>in</w:t>
            </w:r>
            <w:r w:rsidRPr="0073685A">
              <w:rPr>
                <w:rFonts w:ascii="Arial" w:hAnsi="Arial" w:cs="Arial"/>
                <w:b/>
                <w:sz w:val="18"/>
                <w:szCs w:val="18"/>
              </w:rPr>
              <w:t xml:space="preserve"> für die Pressearbeit </w:t>
            </w:r>
            <w:r w:rsidR="00BD5900">
              <w:rPr>
                <w:rFonts w:ascii="Arial" w:hAnsi="Arial" w:cs="Arial"/>
                <w:b/>
                <w:sz w:val="18"/>
                <w:szCs w:val="18"/>
              </w:rPr>
              <w:br/>
            </w:r>
          </w:p>
        </w:tc>
      </w:tr>
      <w:tr w:rsidR="007778EB" w:rsidRPr="00F3338D" w14:paraId="204F50BF" w14:textId="77777777" w:rsidTr="008B3FEE">
        <w:trPr>
          <w:trHeight w:val="724"/>
        </w:trPr>
        <w:tc>
          <w:tcPr>
            <w:tcW w:w="2496" w:type="pct"/>
            <w:vMerge/>
          </w:tcPr>
          <w:p w14:paraId="110F1FA7" w14:textId="77777777" w:rsidR="007778EB" w:rsidRPr="0073685A" w:rsidRDefault="007778EB" w:rsidP="007778EB">
            <w:pPr>
              <w:rPr>
                <w:rFonts w:ascii="Arial" w:hAnsi="Arial" w:cs="Arial"/>
              </w:rPr>
            </w:pPr>
          </w:p>
        </w:tc>
        <w:tc>
          <w:tcPr>
            <w:tcW w:w="1252" w:type="pct"/>
            <w:gridSpan w:val="2"/>
          </w:tcPr>
          <w:p w14:paraId="0C3E0D08" w14:textId="59FF0E1B" w:rsidR="007778EB" w:rsidRPr="0073685A" w:rsidRDefault="0063019A" w:rsidP="007778EB">
            <w:pPr>
              <w:rPr>
                <w:rFonts w:ascii="Arial" w:hAnsi="Arial" w:cs="Arial"/>
                <w:sz w:val="18"/>
                <w:szCs w:val="18"/>
              </w:rPr>
            </w:pPr>
            <w:r w:rsidRPr="0063019A">
              <w:rPr>
                <w:rFonts w:ascii="Arial" w:hAnsi="Arial" w:cs="Arial"/>
                <w:b/>
                <w:sz w:val="18"/>
                <w:szCs w:val="18"/>
              </w:rPr>
              <w:t>Lilian Aly</w:t>
            </w:r>
            <w:r w:rsidR="0035798A">
              <w:rPr>
                <w:rFonts w:ascii="Arial" w:hAnsi="Arial" w:cs="Arial"/>
                <w:b/>
                <w:sz w:val="18"/>
                <w:szCs w:val="18"/>
              </w:rPr>
              <w:br/>
            </w:r>
            <w:r w:rsidR="00BD5900" w:rsidRPr="00BD5900">
              <w:rPr>
                <w:rFonts w:ascii="Arial" w:hAnsi="Arial" w:cs="Arial"/>
                <w:sz w:val="18"/>
                <w:szCs w:val="18"/>
              </w:rPr>
              <w:t>Kirchner Kommunikation</w:t>
            </w:r>
            <w:r w:rsidR="007778EB" w:rsidRPr="0073685A">
              <w:rPr>
                <w:rFonts w:ascii="Arial" w:hAnsi="Arial" w:cs="Arial"/>
                <w:sz w:val="18"/>
                <w:szCs w:val="18"/>
              </w:rPr>
              <w:br/>
            </w:r>
            <w:r w:rsidR="00BD5900" w:rsidRPr="00BD5900">
              <w:rPr>
                <w:rFonts w:ascii="Arial" w:hAnsi="Arial" w:cs="Arial"/>
                <w:sz w:val="18"/>
                <w:szCs w:val="18"/>
              </w:rPr>
              <w:t>Gneisenaustr. 85</w:t>
            </w:r>
            <w:r w:rsidR="007778EB" w:rsidRPr="0073685A">
              <w:rPr>
                <w:rFonts w:ascii="Arial" w:hAnsi="Arial" w:cs="Arial"/>
                <w:sz w:val="18"/>
                <w:szCs w:val="18"/>
              </w:rPr>
              <w:br/>
            </w:r>
            <w:r w:rsidR="00BD5900" w:rsidRPr="00BD5900">
              <w:rPr>
                <w:rFonts w:ascii="Arial" w:hAnsi="Arial" w:cs="Arial"/>
                <w:sz w:val="18"/>
                <w:szCs w:val="18"/>
              </w:rPr>
              <w:t>10961 Berlin</w:t>
            </w:r>
            <w:r w:rsidR="00BD5900">
              <w:rPr>
                <w:rFonts w:ascii="Arial" w:hAnsi="Arial" w:cs="Arial"/>
                <w:sz w:val="18"/>
                <w:szCs w:val="18"/>
              </w:rPr>
              <w:br/>
            </w:r>
          </w:p>
        </w:tc>
        <w:tc>
          <w:tcPr>
            <w:tcW w:w="1252" w:type="pct"/>
          </w:tcPr>
          <w:p w14:paraId="4386AAB2" w14:textId="59E3C725" w:rsidR="007778EB" w:rsidRPr="0073685A" w:rsidRDefault="007778EB" w:rsidP="007778EB">
            <w:pPr>
              <w:rPr>
                <w:rFonts w:ascii="Arial" w:hAnsi="Arial" w:cs="Arial"/>
                <w:sz w:val="18"/>
                <w:szCs w:val="18"/>
              </w:rPr>
            </w:pPr>
            <w:r w:rsidRPr="0073685A">
              <w:rPr>
                <w:rFonts w:ascii="Arial" w:hAnsi="Arial" w:cs="Arial"/>
                <w:sz w:val="18"/>
                <w:szCs w:val="18"/>
              </w:rPr>
              <w:t xml:space="preserve">Fon </w:t>
            </w:r>
            <w:r w:rsidR="0063019A" w:rsidRPr="0063019A">
              <w:rPr>
                <w:rFonts w:ascii="Arial" w:hAnsi="Arial" w:cs="Arial"/>
                <w:sz w:val="18"/>
                <w:szCs w:val="18"/>
              </w:rPr>
              <w:t>(0) 30 . 84 71 18 0</w:t>
            </w:r>
            <w:r w:rsidRPr="0073685A">
              <w:rPr>
                <w:rFonts w:ascii="Arial" w:hAnsi="Arial" w:cs="Arial"/>
                <w:sz w:val="18"/>
                <w:szCs w:val="18"/>
              </w:rPr>
              <w:br/>
            </w:r>
            <w:r w:rsidR="0063019A" w:rsidRPr="0063019A">
              <w:rPr>
                <w:rFonts w:ascii="Arial" w:hAnsi="Arial" w:cs="Arial"/>
                <w:sz w:val="18"/>
                <w:szCs w:val="18"/>
              </w:rPr>
              <w:t>aly@kirchner-pr.de</w:t>
            </w:r>
            <w:r w:rsidRPr="0073685A">
              <w:rPr>
                <w:rFonts w:ascii="Arial" w:hAnsi="Arial" w:cs="Arial"/>
                <w:sz w:val="18"/>
                <w:szCs w:val="18"/>
              </w:rPr>
              <w:br/>
            </w:r>
            <w:r w:rsidR="00BD5900" w:rsidRPr="00BD5900">
              <w:rPr>
                <w:rFonts w:ascii="Arial" w:hAnsi="Arial" w:cs="Arial"/>
                <w:sz w:val="18"/>
                <w:szCs w:val="18"/>
              </w:rPr>
              <w:t>www.kirchner-pr.de</w:t>
            </w:r>
            <w:r w:rsidR="007569B8" w:rsidRPr="0073685A">
              <w:rPr>
                <w:rFonts w:ascii="Arial" w:hAnsi="Arial" w:cs="Arial"/>
                <w:sz w:val="18"/>
                <w:szCs w:val="18"/>
              </w:rPr>
              <w:br/>
            </w:r>
          </w:p>
        </w:tc>
      </w:tr>
      <w:tr w:rsidR="000B0995" w:rsidRPr="00F3338D" w14:paraId="217BE46D" w14:textId="77777777" w:rsidTr="00DF1913">
        <w:trPr>
          <w:trHeight w:val="442"/>
        </w:trPr>
        <w:tc>
          <w:tcPr>
            <w:tcW w:w="2500" w:type="pct"/>
            <w:gridSpan w:val="2"/>
            <w:shd w:val="clear" w:color="auto" w:fill="005CA1"/>
            <w:tcMar>
              <w:left w:w="113" w:type="dxa"/>
              <w:right w:w="113" w:type="dxa"/>
            </w:tcMar>
            <w:vAlign w:val="center"/>
          </w:tcPr>
          <w:p w14:paraId="1DD98050" w14:textId="77777777" w:rsidR="000B0995" w:rsidRPr="00056B6C" w:rsidRDefault="000B0995" w:rsidP="00B46B61">
            <w:pPr>
              <w:widowControl w:val="0"/>
              <w:rPr>
                <w:rFonts w:ascii="Arial" w:hAnsi="Arial" w:cs="Arial"/>
                <w:b/>
                <w:color w:val="FFFFFF" w:themeColor="background1"/>
                <w:szCs w:val="24"/>
              </w:rPr>
            </w:pPr>
            <w:r w:rsidRPr="00056B6C">
              <w:rPr>
                <w:rFonts w:ascii="Arial" w:hAnsi="Arial" w:cs="Arial"/>
                <w:b/>
                <w:color w:val="FFFFFF" w:themeColor="background1"/>
                <w:szCs w:val="24"/>
              </w:rPr>
              <w:t xml:space="preserve">PRESSEINFORMATION </w:t>
            </w:r>
          </w:p>
        </w:tc>
        <w:tc>
          <w:tcPr>
            <w:tcW w:w="2500" w:type="pct"/>
            <w:gridSpan w:val="2"/>
            <w:shd w:val="clear" w:color="auto" w:fill="005CA1"/>
            <w:tcMar>
              <w:left w:w="0" w:type="dxa"/>
              <w:right w:w="113" w:type="dxa"/>
            </w:tcMar>
            <w:vAlign w:val="center"/>
          </w:tcPr>
          <w:p w14:paraId="3C1C3722" w14:textId="77777777" w:rsidR="000B0995" w:rsidRPr="0073685A" w:rsidRDefault="0091072F" w:rsidP="005C7577">
            <w:pPr>
              <w:widowControl w:val="0"/>
              <w:rPr>
                <w:rFonts w:ascii="Arial" w:hAnsi="Arial" w:cs="Arial"/>
                <w:color w:val="FFFFFF" w:themeColor="background1"/>
                <w:sz w:val="18"/>
                <w:szCs w:val="18"/>
              </w:rPr>
            </w:pPr>
            <w:r w:rsidRPr="0073685A">
              <w:rPr>
                <w:rFonts w:ascii="Arial" w:hAnsi="Arial" w:cs="Arial"/>
                <w:color w:val="FFFFFF" w:themeColor="background1"/>
                <w:sz w:val="18"/>
                <w:szCs w:val="18"/>
              </w:rPr>
              <w:t xml:space="preserve">Springe, </w:t>
            </w:r>
            <w:r w:rsidR="007746BB">
              <w:rPr>
                <w:rFonts w:ascii="Arial" w:hAnsi="Arial" w:cs="Arial"/>
                <w:color w:val="FFFFFF" w:themeColor="background1"/>
                <w:sz w:val="18"/>
                <w:szCs w:val="18"/>
              </w:rPr>
              <w:t>Stand: 28.04.2024</w:t>
            </w:r>
          </w:p>
        </w:tc>
      </w:tr>
      <w:tr w:rsidR="007778EB" w:rsidRPr="00F3338D" w14:paraId="220D3C88" w14:textId="77777777" w:rsidTr="008B3FEE">
        <w:tc>
          <w:tcPr>
            <w:tcW w:w="2496" w:type="pct"/>
          </w:tcPr>
          <w:p w14:paraId="28F6F19B" w14:textId="77777777" w:rsidR="007778EB" w:rsidRPr="0073685A" w:rsidRDefault="007778EB" w:rsidP="007778EB">
            <w:pPr>
              <w:rPr>
                <w:rFonts w:ascii="Arial" w:hAnsi="Arial" w:cs="Arial"/>
              </w:rPr>
            </w:pPr>
          </w:p>
        </w:tc>
        <w:tc>
          <w:tcPr>
            <w:tcW w:w="1252" w:type="pct"/>
            <w:gridSpan w:val="2"/>
          </w:tcPr>
          <w:p w14:paraId="249F9024" w14:textId="77777777" w:rsidR="007778EB" w:rsidRPr="0073685A" w:rsidRDefault="007778EB" w:rsidP="007778EB">
            <w:pPr>
              <w:rPr>
                <w:rFonts w:ascii="Arial" w:hAnsi="Arial" w:cs="Arial"/>
                <w:sz w:val="18"/>
                <w:szCs w:val="18"/>
              </w:rPr>
            </w:pPr>
          </w:p>
        </w:tc>
        <w:tc>
          <w:tcPr>
            <w:tcW w:w="1252" w:type="pct"/>
          </w:tcPr>
          <w:p w14:paraId="18697DD6" w14:textId="77777777" w:rsidR="007778EB" w:rsidRPr="0073685A" w:rsidRDefault="007778EB" w:rsidP="007778EB">
            <w:pPr>
              <w:rPr>
                <w:rFonts w:ascii="Arial" w:hAnsi="Arial" w:cs="Arial"/>
                <w:sz w:val="18"/>
                <w:szCs w:val="18"/>
              </w:rPr>
            </w:pPr>
          </w:p>
        </w:tc>
      </w:tr>
      <w:tr w:rsidR="007778EB" w:rsidRPr="00F3338D" w14:paraId="204655CB" w14:textId="77777777" w:rsidTr="0001767E">
        <w:trPr>
          <w:trHeight w:val="3343"/>
        </w:trPr>
        <w:tc>
          <w:tcPr>
            <w:tcW w:w="2496" w:type="pct"/>
          </w:tcPr>
          <w:p w14:paraId="70D7F350" w14:textId="77777777" w:rsidR="007778EB" w:rsidRPr="002961F0" w:rsidRDefault="0091072F" w:rsidP="00890EC7">
            <w:pPr>
              <w:rPr>
                <w:rFonts w:ascii="Arial" w:hAnsi="Arial" w:cs="Arial"/>
                <w:sz w:val="22"/>
                <w:szCs w:val="22"/>
              </w:rPr>
            </w:pPr>
            <w:r w:rsidRPr="002961F0">
              <w:rPr>
                <w:rFonts w:ascii="Arial" w:hAnsi="Arial" w:cs="Arial"/>
                <w:sz w:val="22"/>
                <w:szCs w:val="22"/>
              </w:rPr>
              <w:t>Stefan Gandler</w:t>
            </w:r>
          </w:p>
          <w:p w14:paraId="279E2FF6" w14:textId="77777777" w:rsidR="007778EB" w:rsidRPr="0073685A" w:rsidRDefault="007778EB" w:rsidP="00890EC7">
            <w:pPr>
              <w:rPr>
                <w:rFonts w:ascii="Arial" w:hAnsi="Arial" w:cs="Arial"/>
                <w:sz w:val="28"/>
                <w:szCs w:val="28"/>
              </w:rPr>
            </w:pPr>
          </w:p>
          <w:p w14:paraId="7AA2B96B" w14:textId="77777777" w:rsidR="002961F0" w:rsidRPr="0073685A" w:rsidRDefault="0091072F" w:rsidP="002961F0">
            <w:pPr>
              <w:rPr>
                <w:rFonts w:ascii="Arial" w:hAnsi="Arial" w:cs="Arial"/>
                <w:sz w:val="28"/>
                <w:szCs w:val="28"/>
              </w:rPr>
            </w:pPr>
            <w:r w:rsidRPr="0073685A">
              <w:rPr>
                <w:rFonts w:ascii="Arial" w:hAnsi="Arial" w:cs="Arial"/>
                <w:b/>
                <w:sz w:val="28"/>
                <w:szCs w:val="28"/>
              </w:rPr>
              <w:t>Kritischer Marxismus in Mexiko</w:t>
            </w:r>
            <w:r w:rsidR="004B0868">
              <w:rPr>
                <w:rFonts w:ascii="Arial" w:hAnsi="Arial" w:cs="Arial"/>
                <w:b/>
                <w:sz w:val="28"/>
                <w:szCs w:val="28"/>
              </w:rPr>
              <w:br/>
            </w:r>
            <w:r w:rsidR="004B0868" w:rsidRPr="00083670">
              <w:rPr>
                <w:rFonts w:ascii="Arial" w:hAnsi="Arial" w:cs="Arial"/>
                <w:sz w:val="28"/>
                <w:szCs w:val="28"/>
              </w:rPr>
              <w:t>Adolfo Sánchez Vázquez und Bolívar Echeverría</w:t>
            </w:r>
            <w:r w:rsidR="007778EB" w:rsidRPr="0073685A">
              <w:rPr>
                <w:rFonts w:ascii="Arial" w:hAnsi="Arial" w:cs="Arial"/>
                <w:b/>
              </w:rPr>
              <w:br/>
            </w:r>
          </w:p>
          <w:p w14:paraId="4FB041E5" w14:textId="77777777" w:rsidR="007778EB" w:rsidRPr="00570594" w:rsidRDefault="0091072F" w:rsidP="00890EC7">
            <w:pPr>
              <w:rPr>
                <w:rFonts w:ascii="Arial" w:hAnsi="Arial" w:cs="Arial"/>
                <w:sz w:val="18"/>
                <w:szCs w:val="18"/>
              </w:rPr>
            </w:pPr>
            <w:r w:rsidRPr="00570594">
              <w:rPr>
                <w:rFonts w:ascii="Arial" w:hAnsi="Arial" w:cs="Arial"/>
                <w:sz w:val="18"/>
                <w:szCs w:val="18"/>
              </w:rPr>
              <w:t>zu Klampen Verlag</w:t>
            </w:r>
          </w:p>
          <w:p w14:paraId="37DCCA21" w14:textId="77777777" w:rsidR="007778EB" w:rsidRPr="00570594" w:rsidRDefault="0091072F" w:rsidP="00890EC7">
            <w:pPr>
              <w:rPr>
                <w:rFonts w:ascii="Arial" w:hAnsi="Arial" w:cs="Arial"/>
                <w:sz w:val="18"/>
                <w:szCs w:val="18"/>
              </w:rPr>
            </w:pPr>
            <w:r w:rsidRPr="00570594">
              <w:rPr>
                <w:rFonts w:ascii="Arial" w:hAnsi="Arial" w:cs="Arial"/>
                <w:sz w:val="18"/>
                <w:szCs w:val="18"/>
              </w:rPr>
              <w:t>520</w:t>
            </w:r>
            <w:r w:rsidR="008D13D0" w:rsidRPr="00570594">
              <w:rPr>
                <w:rFonts w:ascii="Arial" w:hAnsi="Arial" w:cs="Arial"/>
                <w:sz w:val="18"/>
                <w:szCs w:val="18"/>
              </w:rPr>
              <w:t xml:space="preserve"> </w:t>
            </w:r>
            <w:r w:rsidR="007778EB" w:rsidRPr="00570594">
              <w:rPr>
                <w:rFonts w:ascii="Arial" w:hAnsi="Arial" w:cs="Arial"/>
                <w:sz w:val="18"/>
                <w:szCs w:val="18"/>
              </w:rPr>
              <w:t xml:space="preserve">Seiten, </w:t>
            </w:r>
            <w:r w:rsidRPr="00570594">
              <w:rPr>
                <w:rFonts w:ascii="Arial" w:hAnsi="Arial" w:cs="Arial"/>
                <w:sz w:val="18"/>
                <w:szCs w:val="18"/>
              </w:rPr>
              <w:t>
                EPUB
                <w:br/>
                Format: 13,50 x 21,00 cm 
              </w:t>
            </w:r>
            <w:r w:rsidR="007778EB" w:rsidRPr="00570594">
              <w:rPr>
                <w:rFonts w:ascii="Arial" w:hAnsi="Arial" w:cs="Arial"/>
                <w:sz w:val="18"/>
                <w:szCs w:val="18"/>
              </w:rPr>
              <w:br/>
              <w:t xml:space="preserve">Euro (D) </w:t>
            </w:r>
            <w:r w:rsidRPr="00570594">
              <w:rPr>
                <w:rFonts w:ascii="Arial" w:hAnsi="Arial" w:cs="Arial"/>
                <w:sz w:val="18"/>
                <w:szCs w:val="18"/>
              </w:rPr>
              <w:t>29,99</w:t>
            </w:r>
          </w:p>
          <w:p w14:paraId="2C4328F5" w14:textId="77777777" w:rsidR="007778EB" w:rsidRPr="00570594" w:rsidRDefault="007778EB" w:rsidP="00890EC7">
            <w:pPr>
              <w:rPr>
                <w:rFonts w:ascii="Arial" w:hAnsi="Arial" w:cs="Arial"/>
                <w:sz w:val="18"/>
                <w:szCs w:val="18"/>
              </w:rPr>
            </w:pPr>
            <w:r w:rsidRPr="00570594">
              <w:rPr>
                <w:rFonts w:ascii="Arial" w:hAnsi="Arial" w:cs="Arial"/>
                <w:sz w:val="18"/>
                <w:szCs w:val="18"/>
              </w:rPr>
              <w:t xml:space="preserve">ISBN </w:t>
            </w:r>
            <w:r w:rsidR="0091072F" w:rsidRPr="00570594">
              <w:rPr>
                <w:rFonts w:ascii="Arial" w:hAnsi="Arial" w:cs="Arial"/>
                <w:sz w:val="18"/>
                <w:szCs w:val="18"/>
              </w:rPr>
              <w:t>9783987373756</w:t>
            </w:r>
          </w:p>
          <w:p w14:paraId="27871818" w14:textId="77777777" w:rsidR="007778EB" w:rsidRPr="0073685A" w:rsidRDefault="007778EB" w:rsidP="00890EC7">
            <w:pPr>
              <w:rPr>
                <w:rFonts w:ascii="Arial" w:hAnsi="Arial" w:cs="Arial"/>
              </w:rPr>
            </w:pPr>
          </w:p>
          <w:p w14:paraId="04B42970" w14:textId="77777777" w:rsidR="007778EB" w:rsidRPr="0073685A" w:rsidRDefault="007778EB" w:rsidP="002D56CA">
            <w:pPr>
              <w:rPr>
                <w:rFonts w:ascii="Arial" w:hAnsi="Arial" w:cs="Arial"/>
                <w:b/>
              </w:rPr>
            </w:pPr>
            <w:r w:rsidRPr="0073685A">
              <w:rPr>
                <w:rFonts w:ascii="Arial" w:hAnsi="Arial" w:cs="Arial"/>
                <w:b/>
                <w:sz w:val="20"/>
              </w:rPr>
              <w:t xml:space="preserve">Erscheinungstermin: </w:t>
            </w:r>
            <w:r w:rsidR="0091072F" w:rsidRPr="0073685A">
              <w:rPr>
                <w:rFonts w:ascii="Arial" w:hAnsi="Arial" w:cs="Arial"/>
                <w:b/>
                <w:sz w:val="20"/>
              </w:rPr>
              <w:t>10.05.2023</w:t>
            </w:r>
          </w:p>
        </w:tc>
        <w:tc>
          <w:tcPr>
            <w:tcW w:w="2504" w:type="pct"/>
            <w:gridSpan w:val="3"/>
            <w:vAlign w:val="center"/>
          </w:tcPr>
          <w:p w14:paraId="0EA66390" w14:textId="77777777" w:rsidR="007778EB" w:rsidRPr="0073685A" w:rsidRDefault="006514B5" w:rsidP="00C37A52">
            <w:pPr>
              <w:jc w:val="center"/>
              <w:rPr>
                <w:rFonts w:ascii="Arial" w:hAnsi="Arial" w:cs="Arial"/>
              </w:rPr>
            </w:pPr>
            <w:r>
              <w:rPr>
                <w:rFonts w:ascii="Arial" w:hAnsi="Arial" w:cs="Arial"/>
                <w:noProof/>
              </w:rPr>
              <w:drawing>
                <wp:inline distT="0" distB="0" distL="0" distR="0" wp14:anchorId="6A772368" wp14:editId="77964650">
                  <wp:extent cx="1940944" cy="1940944"/>
                  <wp:effectExtent l="0" t="0" r="254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pic:cNvPicPr/>
                        </pic:nvPicPr>
                        <pic:blipFill>
                          <a:blip r:embed="rId9">
                            <a:extLst>
                              <a:ext uri="{28A0092B-C50C-407E-A947-70E740481C1C}">
                                <a14:useLocalDpi xmlns:a14="http://schemas.microsoft.com/office/drawing/2010/main" val="0"/>
                              </a:ext>
                            </a:extLst>
                          </a:blip>
                          <a:stretch>
                            <a:fillRect/>
                          </a:stretch>
                        </pic:blipFill>
                        <pic:spPr>
                          <a:xfrm>
                            <a:off x="0" y="0"/>
                            <a:ext cx="1939272" cy="1939272"/>
                          </a:xfrm>
                          <a:prstGeom prst="rect">
                            <a:avLst/>
                          </a:prstGeom>
                        </pic:spPr>
                      </pic:pic>
                    </a:graphicData>
                  </a:graphic>
                </wp:inline>
              </w:drawing>
            </w:r>
          </w:p>
        </w:tc>
      </w:tr>
      <w:tr w:rsidR="007778EB" w:rsidRPr="00F3338D" w14:paraId="127DF7E9" w14:textId="77777777" w:rsidTr="008B3FEE">
        <w:tc>
          <w:tcPr>
            <w:tcW w:w="5000" w:type="pct"/>
            <w:gridSpan w:val="4"/>
          </w:tcPr>
          <w:p w14:paraId="4556155A" w14:textId="77777777" w:rsidR="007778EB" w:rsidRPr="00F3338D" w:rsidRDefault="007778EB" w:rsidP="00890EC7">
            <w:pPr>
              <w:rPr>
                <w:rFonts w:ascii="Tahoma" w:hAnsi="Tahoma" w:cs="Tahoma"/>
              </w:rPr>
            </w:pPr>
          </w:p>
        </w:tc>
      </w:tr>
    </w:tbl>
    <w:p w14:paraId="059C73CC" w14:textId="77777777" w:rsidR="00200943" w:rsidRPr="00F3338D" w:rsidRDefault="00200943" w:rsidP="007778EB">
      <w:pPr>
        <w:rPr>
          <w:rFonts w:ascii="Tahoma" w:hAnsi="Tahoma" w:cs="Tahoma"/>
        </w:rPr>
      </w:pPr>
    </w:p>
    <w:p w14:paraId="5E131DE4" w14:textId="77777777" w:rsidR="00D6603A" w:rsidRDefault="0091072F" w:rsidP="00D6603A">
      <w:pPr>
        <w:rPr>
          <w:rFonts w:ascii="Arial" w:hAnsi="Arial" w:cs="Arial"/>
          <w:sz w:val="22"/>
          <w:szCs w:val="22"/>
        </w:rPr>
      </w:pPr>
      <w:r w:rsidRPr="00D6603A">
        <w:rPr>
          <w:rFonts w:ascii="Arial" w:hAnsi="Arial" w:cs="Arial"/>
          <w:b/>
          <w:sz w:val="22"/>
          <w:szCs w:val="22"/>
        </w:rPr>
        <w:t>
          Die mexikanischen Sozialphilosophen Adolfo Sánchez Vázquez und Bolívar Echeverría sind hierzulande nahezu unbekannt. Stefan Gandler zeigt in seinem Standardwerk ihre Bedeutung für die internationale sozialphilosophische Diskussion über eine kritische Theorie der Gesellschaft.
          <w:br/>
        </w:t>
      </w:r>
      <w:r w:rsidR="00A4482C">
        <w:rPr>
          <w:rFonts w:ascii="Arial" w:hAnsi="Arial" w:cs="Arial"/>
          <w:b/>
          <w:sz w:val="22"/>
          <w:szCs w:val="22"/>
        </w:rPr>
        <w:br/>
      </w:r>
      <w:r w:rsidR="00D6603A" w:rsidRPr="0073685A">
        <w:rPr>
          <w:rFonts w:ascii="Arial" w:hAnsi="Arial" w:cs="Arial"/>
          <w:sz w:val="22"/>
          <w:szCs w:val="22"/>
        </w:rPr>
        <w:t>Lateinamerika verortet sich heute politisch als eigenständig, wurde philosophisch jedoch von westlichen Denktraditionen geprägt. Der seit rund dreißig Jahren in Mexiko lebende und arbeitende Philosoph Stefan Gandler zeigt in »Kritischer Marxismus in Mexiko«, wie fruchtbar die Impulse lateinamerikanischer Perspektiven für die Weiterentwicklung internationaler kritischer Gesellschaftstheorie sein können. 
Die Sozialphilosophen Adolfo Sánchez Vázquez und Bolívar Echeverría, die beide in der zweiten Hälfte des zwanzigsten Jahrhunderts Professoren an der Universidad Nacional Autónoma de México waren, nehmen dabei eine Scharnierstellung ein. Sie begründeten in ihren Hauptwerken eine andere Tradition der Moderne. Gandler legt Zeugnis von Leben und Philosophie Sánchez Vázquez’ und Echeverrías ab und schafft damit eine unschätzbare Quelle für alle, die versuchen, kritische Theorie ins Zentrum der internationalen philosophischen Diskussion zu stellen.</w:t>
      </w:r>
    </w:p>
    <w:p w14:paraId="1E6EAA4B" w14:textId="77777777" w:rsidR="00B82780" w:rsidRDefault="00B82780" w:rsidP="00195235">
      <w:pPr>
        <w:rPr>
          <w:rFonts w:ascii="Arial" w:hAnsi="Arial" w:cs="Arial"/>
          <w:b/>
          <w:sz w:val="22"/>
          <w:szCs w:val="22"/>
        </w:rPr>
      </w:pPr>
    </w:p>
    <w:p w14:paraId="1687B965" w14:textId="77777777" w:rsidR="00922E6F" w:rsidRPr="00930F1C" w:rsidRDefault="00922E6F" w:rsidP="00B84133">
      <w:pPr>
        <w:rPr>
          <w:rFonts w:ascii="Arial" w:hAnsi="Arial" w:cs="Arial"/>
          <w:sz w:val="22"/>
          <w:szCs w:val="22"/>
        </w:rPr>
      </w:pPr>
      <w:r w:rsidRPr="00930F1C">
        <w:rPr>
          <w:rFonts w:ascii="Arial" w:hAnsi="Arial" w:cs="Arial"/>
          <w:sz w:val="22"/>
          <w:szCs w:val="22"/>
        </w:rPr>
        <w:t>
          STEFAN GANDLER:
          <w:br/>
          Stefan Gandler, geboren 1964, hat Philosophie, Politische Wissenschaften und Lateinamerikastudien an der Goethe-Universität Frankfurt am Main studiert. Er lebt seit 1993 in Mexiko-Stadt und lehrt als Professor der Philosophie und Gesellschaftstheorie unter anderen an der Universidad Nacional Autónoma de México und der University of California, Santa Cruz. Er ist Gründer des Forschungsprojekts »Kritische Theorie aus den Amerikas« des Nationalen Forschungsbeirats Mexikos CONACYT an der Universidad Autónoma de Querétaro.
          <w:br/>
          <w:br/>
        </w:t>
      </w:r>
    </w:p>
    <w:sectPr w:rsidR="00922E6F" w:rsidRPr="00930F1C" w:rsidSect="008055BE">
      <w:footerReference w:type="default" r:id="rId10"/>
      <w:pgSz w:w="11905" w:h="16837"/>
      <w:pgMar w:top="1134" w:right="1134" w:bottom="1134" w:left="1134"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FD3A0F" w14:textId="77777777" w:rsidR="001A3FC6" w:rsidRDefault="001A3FC6">
      <w:r>
        <w:separator/>
      </w:r>
    </w:p>
  </w:endnote>
  <w:endnote w:type="continuationSeparator" w:id="0">
    <w:p w14:paraId="6EA0117E" w14:textId="77777777" w:rsidR="001A3FC6" w:rsidRDefault="001A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A87" w:usb1="00000000" w:usb2="00000000" w:usb3="00000000" w:csb0="000000B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62667" w14:textId="77777777" w:rsidR="00200943" w:rsidRDefault="00200943">
    <w:pPr>
      <w:pStyle w:val="Fuzeile"/>
      <w:rPr>
        <w:rFonts w:ascii="Arial" w:hAnsi="Arial"/>
        <w:sz w:val="18"/>
        <w:lang w:val="it-IT"/>
      </w:rPr>
    </w:pPr>
  </w:p>
  <w:p w14:paraId="6C3C00DA" w14:textId="77777777" w:rsidR="00200943" w:rsidRDefault="00200943">
    <w:pPr>
      <w:pStyle w:val="Fuzeile"/>
      <w:rPr>
        <w:rFonts w:ascii="Arial" w:hAnsi="Arial"/>
        <w:sz w:val="18"/>
        <w:lang w:val="it-IT"/>
      </w:rPr>
    </w:pPr>
  </w:p>
  <w:p w14:paraId="54F99751" w14:textId="77777777" w:rsidR="00200943" w:rsidRDefault="00200943">
    <w:pPr>
      <w:pStyle w:val="Fuzeile"/>
      <w:rPr>
        <w:rFonts w:ascii="Arial" w:hAnsi="Arial"/>
        <w:sz w:val="20"/>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290BB" w14:textId="77777777" w:rsidR="001A3FC6" w:rsidRDefault="001A3FC6">
      <w:r>
        <w:separator/>
      </w:r>
    </w:p>
  </w:footnote>
  <w:footnote w:type="continuationSeparator" w:id="0">
    <w:p w14:paraId="187AD0DD" w14:textId="77777777" w:rsidR="001A3FC6" w:rsidRDefault="001A3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63D"/>
    <w:rsid w:val="0001767E"/>
    <w:rsid w:val="000516F3"/>
    <w:rsid w:val="00056B6C"/>
    <w:rsid w:val="000806BC"/>
    <w:rsid w:val="00083670"/>
    <w:rsid w:val="00090A02"/>
    <w:rsid w:val="000B0995"/>
    <w:rsid w:val="000B31BE"/>
    <w:rsid w:val="000D526D"/>
    <w:rsid w:val="00115797"/>
    <w:rsid w:val="001508F7"/>
    <w:rsid w:val="001730EA"/>
    <w:rsid w:val="00191E38"/>
    <w:rsid w:val="00195235"/>
    <w:rsid w:val="001A3FC6"/>
    <w:rsid w:val="001C6403"/>
    <w:rsid w:val="001D4863"/>
    <w:rsid w:val="001D5C0D"/>
    <w:rsid w:val="00200943"/>
    <w:rsid w:val="00227D12"/>
    <w:rsid w:val="002410E9"/>
    <w:rsid w:val="002476B3"/>
    <w:rsid w:val="0025743C"/>
    <w:rsid w:val="00262BB5"/>
    <w:rsid w:val="002752EF"/>
    <w:rsid w:val="00290D30"/>
    <w:rsid w:val="00293CAD"/>
    <w:rsid w:val="002961F0"/>
    <w:rsid w:val="002C6F0A"/>
    <w:rsid w:val="002D56CA"/>
    <w:rsid w:val="002E197F"/>
    <w:rsid w:val="002E5061"/>
    <w:rsid w:val="00314E62"/>
    <w:rsid w:val="0032325D"/>
    <w:rsid w:val="00345CB9"/>
    <w:rsid w:val="00346190"/>
    <w:rsid w:val="003476ED"/>
    <w:rsid w:val="0035798A"/>
    <w:rsid w:val="003C7664"/>
    <w:rsid w:val="003D0347"/>
    <w:rsid w:val="004029C1"/>
    <w:rsid w:val="00436EAF"/>
    <w:rsid w:val="00442E9C"/>
    <w:rsid w:val="004523C5"/>
    <w:rsid w:val="00456D0A"/>
    <w:rsid w:val="004741AA"/>
    <w:rsid w:val="00475E79"/>
    <w:rsid w:val="004856E9"/>
    <w:rsid w:val="00497812"/>
    <w:rsid w:val="004B0868"/>
    <w:rsid w:val="00501A13"/>
    <w:rsid w:val="00510134"/>
    <w:rsid w:val="00510F11"/>
    <w:rsid w:val="005327AA"/>
    <w:rsid w:val="00554773"/>
    <w:rsid w:val="00570594"/>
    <w:rsid w:val="005C2F9A"/>
    <w:rsid w:val="005C514E"/>
    <w:rsid w:val="005C7577"/>
    <w:rsid w:val="005E10D7"/>
    <w:rsid w:val="005E437A"/>
    <w:rsid w:val="0063019A"/>
    <w:rsid w:val="006514B5"/>
    <w:rsid w:val="00675C05"/>
    <w:rsid w:val="006857B8"/>
    <w:rsid w:val="006E0E90"/>
    <w:rsid w:val="0070085B"/>
    <w:rsid w:val="00725FAF"/>
    <w:rsid w:val="0073685A"/>
    <w:rsid w:val="00740CB4"/>
    <w:rsid w:val="00754CD3"/>
    <w:rsid w:val="007569B8"/>
    <w:rsid w:val="007746BB"/>
    <w:rsid w:val="007778EB"/>
    <w:rsid w:val="007C5DC9"/>
    <w:rsid w:val="007E1AF0"/>
    <w:rsid w:val="007E2D78"/>
    <w:rsid w:val="008055BE"/>
    <w:rsid w:val="00842640"/>
    <w:rsid w:val="0085371D"/>
    <w:rsid w:val="0086285A"/>
    <w:rsid w:val="00890EC7"/>
    <w:rsid w:val="00891705"/>
    <w:rsid w:val="00893731"/>
    <w:rsid w:val="00897D82"/>
    <w:rsid w:val="008B3FEE"/>
    <w:rsid w:val="008D13D0"/>
    <w:rsid w:val="008E01B0"/>
    <w:rsid w:val="0091072F"/>
    <w:rsid w:val="00922E6F"/>
    <w:rsid w:val="0092603C"/>
    <w:rsid w:val="00930F1C"/>
    <w:rsid w:val="00934C54"/>
    <w:rsid w:val="00950A7C"/>
    <w:rsid w:val="00955B78"/>
    <w:rsid w:val="00963043"/>
    <w:rsid w:val="009D48C1"/>
    <w:rsid w:val="009D61A3"/>
    <w:rsid w:val="009E7017"/>
    <w:rsid w:val="00A01715"/>
    <w:rsid w:val="00A25D52"/>
    <w:rsid w:val="00A351DC"/>
    <w:rsid w:val="00A4482C"/>
    <w:rsid w:val="00A4663D"/>
    <w:rsid w:val="00A67F96"/>
    <w:rsid w:val="00A773FB"/>
    <w:rsid w:val="00A8605D"/>
    <w:rsid w:val="00AC1598"/>
    <w:rsid w:val="00AC205E"/>
    <w:rsid w:val="00AD6DA2"/>
    <w:rsid w:val="00AE2384"/>
    <w:rsid w:val="00AE7C79"/>
    <w:rsid w:val="00B05E58"/>
    <w:rsid w:val="00B25FC2"/>
    <w:rsid w:val="00B46B61"/>
    <w:rsid w:val="00B82780"/>
    <w:rsid w:val="00B84133"/>
    <w:rsid w:val="00B90297"/>
    <w:rsid w:val="00B921CA"/>
    <w:rsid w:val="00BA22C8"/>
    <w:rsid w:val="00BA6608"/>
    <w:rsid w:val="00BC1B66"/>
    <w:rsid w:val="00BC5120"/>
    <w:rsid w:val="00BC6CD5"/>
    <w:rsid w:val="00BD5900"/>
    <w:rsid w:val="00BD6115"/>
    <w:rsid w:val="00C37A52"/>
    <w:rsid w:val="00C638D6"/>
    <w:rsid w:val="00C82668"/>
    <w:rsid w:val="00C9445B"/>
    <w:rsid w:val="00CB4FA1"/>
    <w:rsid w:val="00D13735"/>
    <w:rsid w:val="00D44710"/>
    <w:rsid w:val="00D53B5D"/>
    <w:rsid w:val="00D6603A"/>
    <w:rsid w:val="00D84FD5"/>
    <w:rsid w:val="00DB4ED6"/>
    <w:rsid w:val="00DB72D6"/>
    <w:rsid w:val="00DD0FD1"/>
    <w:rsid w:val="00DD759F"/>
    <w:rsid w:val="00DF1913"/>
    <w:rsid w:val="00E06BE2"/>
    <w:rsid w:val="00E4332C"/>
    <w:rsid w:val="00E45EF6"/>
    <w:rsid w:val="00E63C49"/>
    <w:rsid w:val="00E80949"/>
    <w:rsid w:val="00E97A0A"/>
    <w:rsid w:val="00EB797E"/>
    <w:rsid w:val="00ED40E3"/>
    <w:rsid w:val="00EF0ECF"/>
    <w:rsid w:val="00F17DAA"/>
    <w:rsid w:val="00F245E1"/>
    <w:rsid w:val="00F3338D"/>
    <w:rsid w:val="00F909FB"/>
    <w:rsid w:val="00FB55FA"/>
    <w:rsid w:val="00FD2F98"/>
    <w:rsid w:val="00FE0F78"/>
    <w:rsid w:val="00FF328E"/>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CA2049"/>
  <w14:defaultImageDpi w14:val="96"/>
  <w15:docId w15:val="{971D6141-AAFC-4BB7-8ADD-0041D9A5D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sz w:val="24"/>
    </w:rPr>
  </w:style>
  <w:style w:type="paragraph" w:styleId="berschrift1">
    <w:name w:val="heading 1"/>
    <w:basedOn w:val="Standard"/>
    <w:next w:val="Standard"/>
    <w:link w:val="berschrift1Zchn"/>
    <w:uiPriority w:val="9"/>
    <w:qFormat/>
    <w:pPr>
      <w:keepNext/>
      <w:numPr>
        <w:numId w:val="1"/>
      </w:numPr>
      <w:spacing w:before="240" w:after="60"/>
      <w:outlineLvl w:val="0"/>
    </w:pPr>
    <w:rPr>
      <w:rFonts w:ascii="Arial" w:hAnsi="Arial"/>
      <w:b/>
      <w:kern w:val="1"/>
      <w:sz w:val="32"/>
    </w:rPr>
  </w:style>
  <w:style w:type="paragraph" w:styleId="berschrift2">
    <w:name w:val="heading 2"/>
    <w:basedOn w:val="Standard"/>
    <w:next w:val="Standard"/>
    <w:link w:val="berschrift2Zchn"/>
    <w:uiPriority w:val="9"/>
    <w:qFormat/>
    <w:pPr>
      <w:keepNext/>
      <w:outlineLvl w:val="1"/>
    </w:pPr>
    <w:rPr>
      <w:rFonts w:ascii="Arial" w:hAnsi="Arial"/>
      <w:b/>
    </w:rPr>
  </w:style>
  <w:style w:type="paragraph" w:styleId="berschrift3">
    <w:name w:val="heading 3"/>
    <w:basedOn w:val="Standard"/>
    <w:next w:val="Standard"/>
    <w:link w:val="berschrift3Zchn"/>
    <w:uiPriority w:val="9"/>
    <w:qFormat/>
    <w:pPr>
      <w:keepNext/>
      <w:outlineLvl w:val="2"/>
    </w:pPr>
    <w:rPr>
      <w:rFonts w:ascii="Arial" w:hAnsi="Arial"/>
      <w:b/>
      <w:sz w:val="20"/>
    </w:rPr>
  </w:style>
  <w:style w:type="paragraph" w:styleId="berschrift4">
    <w:name w:val="heading 4"/>
    <w:basedOn w:val="Standard"/>
    <w:next w:val="Standard"/>
    <w:link w:val="berschrift4Zchn"/>
    <w:uiPriority w:val="9"/>
    <w:qFormat/>
    <w:pPr>
      <w:keepNext/>
      <w:jc w:val="both"/>
      <w:outlineLvl w:val="3"/>
    </w:pPr>
    <w:rPr>
      <w:rFonts w:ascii="Arial" w:hAnsi="Arial"/>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lang w:val="x-none"/>
    </w:rPr>
  </w:style>
  <w:style w:type="character" w:customStyle="1" w:styleId="berschrift2Zchn">
    <w:name w:val="Überschrift 2 Zchn"/>
    <w:basedOn w:val="Absatz-Standardschriftart"/>
    <w:link w:val="berschrift2"/>
    <w:uiPriority w:val="9"/>
    <w:semiHidden/>
    <w:locked/>
    <w:rPr>
      <w:rFonts w:asciiTheme="majorHAnsi" w:eastAsiaTheme="majorEastAsia" w:hAnsiTheme="majorHAnsi" w:cs="Times New Roman"/>
      <w:b/>
      <w:bCs/>
      <w:i/>
      <w:iCs/>
      <w:sz w:val="28"/>
      <w:szCs w:val="28"/>
      <w:lang w:val="x-none"/>
    </w:rPr>
  </w:style>
  <w:style w:type="character" w:customStyle="1" w:styleId="berschrift3Zchn">
    <w:name w:val="Überschrift 3 Zchn"/>
    <w:basedOn w:val="Absatz-Standardschriftart"/>
    <w:link w:val="berschrift3"/>
    <w:uiPriority w:val="9"/>
    <w:semiHidden/>
    <w:locked/>
    <w:rPr>
      <w:rFonts w:asciiTheme="majorHAnsi" w:eastAsiaTheme="majorEastAsia" w:hAnsiTheme="majorHAnsi" w:cs="Times New Roman"/>
      <w:b/>
      <w:bCs/>
      <w:sz w:val="26"/>
      <w:szCs w:val="26"/>
      <w:lang w:val="x-none"/>
    </w:rPr>
  </w:style>
  <w:style w:type="character" w:customStyle="1" w:styleId="berschrift4Zchn">
    <w:name w:val="Überschrift 4 Zchn"/>
    <w:basedOn w:val="Absatz-Standardschriftart"/>
    <w:link w:val="berschrift4"/>
    <w:uiPriority w:val="9"/>
    <w:semiHidden/>
    <w:locked/>
    <w:rPr>
      <w:rFonts w:asciiTheme="minorHAnsi" w:eastAsiaTheme="minorEastAsia" w:hAnsiTheme="minorHAnsi" w:cs="Times New Roman"/>
      <w:b/>
      <w:bCs/>
      <w:sz w:val="28"/>
      <w:szCs w:val="28"/>
      <w:lang w:val="x-none"/>
    </w:rPr>
  </w:style>
  <w:style w:type="character" w:styleId="Hyperlink">
    <w:name w:val="Hyperlink"/>
    <w:basedOn w:val="Absatz-Standardschriftart"/>
    <w:uiPriority w:val="99"/>
    <w:rPr>
      <w:rFonts w:cs="Times New Roman"/>
      <w:color w:val="0000FF"/>
      <w:u w:val="single"/>
    </w:rPr>
  </w:style>
  <w:style w:type="paragraph" w:customStyle="1" w:styleId="berschrift">
    <w:name w:val="Überschrift"/>
    <w:basedOn w:val="Standard"/>
    <w:next w:val="Textkrper"/>
    <w:pPr>
      <w:keepNext/>
      <w:spacing w:before="240" w:after="120"/>
    </w:pPr>
    <w:rPr>
      <w:rFonts w:ascii="Arial" w:eastAsia="Arial Unicode MS" w:hAnsi="Arial"/>
      <w:sz w:val="28"/>
    </w:rPr>
  </w:style>
  <w:style w:type="paragraph" w:styleId="Textkrper">
    <w:name w:val="Body Text"/>
    <w:basedOn w:val="Standard"/>
    <w:link w:val="TextkrperZchn"/>
    <w:uiPriority w:val="99"/>
    <w:pPr>
      <w:spacing w:after="120"/>
    </w:pPr>
  </w:style>
  <w:style w:type="character" w:customStyle="1" w:styleId="TextkrperZchn">
    <w:name w:val="Textkörper Zchn"/>
    <w:basedOn w:val="Absatz-Standardschriftart"/>
    <w:link w:val="Textkrper"/>
    <w:uiPriority w:val="99"/>
    <w:semiHidden/>
    <w:locked/>
    <w:rPr>
      <w:rFonts w:cs="Times New Roman"/>
      <w:sz w:val="24"/>
      <w:lang w:val="x-none"/>
    </w:rPr>
  </w:style>
  <w:style w:type="paragraph" w:styleId="Liste">
    <w:name w:val="List"/>
    <w:basedOn w:val="Textkrper"/>
    <w:uiPriority w:val="99"/>
  </w:style>
  <w:style w:type="paragraph" w:styleId="Beschriftung">
    <w:name w:val="caption"/>
    <w:basedOn w:val="Standard"/>
    <w:uiPriority w:val="35"/>
    <w:qFormat/>
    <w:pPr>
      <w:suppressLineNumbers/>
      <w:spacing w:before="120" w:after="120"/>
    </w:pPr>
    <w:rPr>
      <w:i/>
    </w:rPr>
  </w:style>
  <w:style w:type="paragraph" w:customStyle="1" w:styleId="Verzeichnis">
    <w:name w:val="Verzeichnis"/>
    <w:basedOn w:val="Standard"/>
    <w:pPr>
      <w:suppressLineNumbers/>
    </w:p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lang w:val="x-non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lang w:val="x-none"/>
    </w:rPr>
  </w:style>
  <w:style w:type="paragraph" w:styleId="Sprechblasentext">
    <w:name w:val="Balloon Text"/>
    <w:basedOn w:val="Standard"/>
    <w:link w:val="SprechblasentextZchn"/>
    <w:uiPriority w:val="99"/>
    <w:rPr>
      <w:rFonts w:ascii="Tahoma" w:hAnsi="Tahoma"/>
      <w:sz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lang w:val="x-none"/>
    </w:rPr>
  </w:style>
  <w:style w:type="paragraph" w:styleId="Textkrper2">
    <w:name w:val="Body Text 2"/>
    <w:basedOn w:val="Standard"/>
    <w:link w:val="Textkrper2Zchn"/>
    <w:uiPriority w:val="99"/>
    <w:rPr>
      <w:rFonts w:ascii="Arial" w:hAnsi="Arial"/>
      <w:b/>
      <w:sz w:val="32"/>
    </w:rPr>
  </w:style>
  <w:style w:type="character" w:customStyle="1" w:styleId="Textkrper2Zchn">
    <w:name w:val="Textkörper 2 Zchn"/>
    <w:basedOn w:val="Absatz-Standardschriftart"/>
    <w:link w:val="Textkrper2"/>
    <w:uiPriority w:val="99"/>
    <w:semiHidden/>
    <w:locked/>
    <w:rPr>
      <w:rFonts w:cs="Times New Roman"/>
      <w:sz w:val="24"/>
      <w:lang w:val="x-none"/>
    </w:rPr>
  </w:style>
  <w:style w:type="paragraph" w:styleId="Textkrper3">
    <w:name w:val="Body Text 3"/>
    <w:basedOn w:val="Standard"/>
    <w:link w:val="Textkrper3Zchn"/>
    <w:uiPriority w:val="99"/>
    <w:rPr>
      <w:rFonts w:ascii="Arial" w:hAnsi="Arial"/>
      <w:sz w:val="22"/>
    </w:rPr>
  </w:style>
  <w:style w:type="character" w:customStyle="1" w:styleId="Textkrper3Zchn">
    <w:name w:val="Textkörper 3 Zchn"/>
    <w:basedOn w:val="Absatz-Standardschriftart"/>
    <w:link w:val="Textkrper3"/>
    <w:uiPriority w:val="99"/>
    <w:semiHidden/>
    <w:locked/>
    <w:rPr>
      <w:rFonts w:cs="Times New Roman"/>
      <w:sz w:val="16"/>
      <w:szCs w:val="16"/>
      <w:lang w:val="x-none"/>
    </w:rPr>
  </w:style>
  <w:style w:type="paragraph" w:styleId="Dokumentstruktur">
    <w:name w:val="Document Map"/>
    <w:basedOn w:val="Standard"/>
    <w:link w:val="DokumentstrukturZchn"/>
    <w:uiPriority w:val="99"/>
    <w:rPr>
      <w:rFonts w:ascii="Lucida Grande" w:hAnsi="Lucida Grande"/>
      <w:szCs w:val="24"/>
    </w:rPr>
  </w:style>
  <w:style w:type="character" w:customStyle="1" w:styleId="DokumentstrukturZchn">
    <w:name w:val="Dokumentstruktur Zchn"/>
    <w:basedOn w:val="Absatz-Standardschriftart"/>
    <w:link w:val="Dokumentstruktur"/>
    <w:uiPriority w:val="99"/>
    <w:semiHidden/>
    <w:locked/>
    <w:rPr>
      <w:rFonts w:ascii="Tahoma" w:hAnsi="Tahoma" w:cs="Tahoma"/>
      <w:sz w:val="16"/>
      <w:szCs w:val="16"/>
      <w:lang w:val="x-none"/>
    </w:rPr>
  </w:style>
  <w:style w:type="character" w:customStyle="1" w:styleId="DocumentMapChar">
    <w:name w:val="Document Map Char"/>
    <w:basedOn w:val="Absatz-Standardschriftart"/>
    <w:rPr>
      <w:rFonts w:ascii="Lucida Grande" w:hAnsi="Lucida Grande" w:cs="Times New Roman"/>
      <w:sz w:val="24"/>
      <w:szCs w:val="24"/>
      <w:lang w:val="x-none"/>
    </w:rPr>
  </w:style>
  <w:style w:type="table" w:styleId="Tabellenraster">
    <w:name w:val="Table Grid"/>
    <w:basedOn w:val="NormaleTabelle"/>
    <w:uiPriority w:val="59"/>
    <w:rsid w:val="005C5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unhideWhenUsed/>
    <w:rsid w:val="00D44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D4471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592615">
      <w:bodyDiv w:val="1"/>
      <w:marLeft w:val="0"/>
      <w:marRight w:val="0"/>
      <w:marTop w:val="0"/>
      <w:marBottom w:val="0"/>
      <w:divBdr>
        <w:top w:val="none" w:sz="0" w:space="0" w:color="auto"/>
        <w:left w:val="none" w:sz="0" w:space="0" w:color="auto"/>
        <w:bottom w:val="none" w:sz="0" w:space="0" w:color="auto"/>
        <w:right w:val="none" w:sz="0" w:space="0" w:color="auto"/>
      </w:divBdr>
    </w:div>
    <w:div w:id="1688292842">
      <w:marLeft w:val="0"/>
      <w:marRight w:val="0"/>
      <w:marTop w:val="0"/>
      <w:marBottom w:val="0"/>
      <w:divBdr>
        <w:top w:val="none" w:sz="0" w:space="0" w:color="auto"/>
        <w:left w:val="none" w:sz="0" w:space="0" w:color="auto"/>
        <w:bottom w:val="none" w:sz="0" w:space="0" w:color="auto"/>
        <w:right w:val="none" w:sz="0" w:space="0" w:color="auto"/>
      </w:divBdr>
      <w:divsChild>
        <w:div w:id="1688292845">
          <w:marLeft w:val="0"/>
          <w:marRight w:val="0"/>
          <w:marTop w:val="0"/>
          <w:marBottom w:val="0"/>
          <w:divBdr>
            <w:top w:val="none" w:sz="0" w:space="0" w:color="auto"/>
            <w:left w:val="none" w:sz="0" w:space="0" w:color="auto"/>
            <w:bottom w:val="none" w:sz="0" w:space="0" w:color="auto"/>
            <w:right w:val="none" w:sz="0" w:space="0" w:color="auto"/>
          </w:divBdr>
        </w:div>
        <w:div w:id="1688292846">
          <w:marLeft w:val="0"/>
          <w:marRight w:val="0"/>
          <w:marTop w:val="0"/>
          <w:marBottom w:val="0"/>
          <w:divBdr>
            <w:top w:val="none" w:sz="0" w:space="0" w:color="auto"/>
            <w:left w:val="none" w:sz="0" w:space="0" w:color="auto"/>
            <w:bottom w:val="none" w:sz="0" w:space="0" w:color="auto"/>
            <w:right w:val="none" w:sz="0" w:space="0" w:color="auto"/>
          </w:divBdr>
        </w:div>
        <w:div w:id="1688292848">
          <w:marLeft w:val="0"/>
          <w:marRight w:val="0"/>
          <w:marTop w:val="0"/>
          <w:marBottom w:val="0"/>
          <w:divBdr>
            <w:top w:val="none" w:sz="0" w:space="0" w:color="auto"/>
            <w:left w:val="none" w:sz="0" w:space="0" w:color="auto"/>
            <w:bottom w:val="none" w:sz="0" w:space="0" w:color="auto"/>
            <w:right w:val="none" w:sz="0" w:space="0" w:color="auto"/>
          </w:divBdr>
        </w:div>
      </w:divsChild>
    </w:div>
    <w:div w:id="1688292849">
      <w:marLeft w:val="0"/>
      <w:marRight w:val="0"/>
      <w:marTop w:val="0"/>
      <w:marBottom w:val="0"/>
      <w:divBdr>
        <w:top w:val="none" w:sz="0" w:space="0" w:color="auto"/>
        <w:left w:val="none" w:sz="0" w:space="0" w:color="auto"/>
        <w:bottom w:val="none" w:sz="0" w:space="0" w:color="auto"/>
        <w:right w:val="none" w:sz="0" w:space="0" w:color="auto"/>
      </w:divBdr>
      <w:divsChild>
        <w:div w:id="1688292843">
          <w:marLeft w:val="0"/>
          <w:marRight w:val="0"/>
          <w:marTop w:val="0"/>
          <w:marBottom w:val="0"/>
          <w:divBdr>
            <w:top w:val="none" w:sz="0" w:space="0" w:color="auto"/>
            <w:left w:val="none" w:sz="0" w:space="0" w:color="auto"/>
            <w:bottom w:val="none" w:sz="0" w:space="0" w:color="auto"/>
            <w:right w:val="none" w:sz="0" w:space="0" w:color="auto"/>
          </w:divBdr>
        </w:div>
        <w:div w:id="1688292844">
          <w:marLeft w:val="0"/>
          <w:marRight w:val="0"/>
          <w:marTop w:val="0"/>
          <w:marBottom w:val="0"/>
          <w:divBdr>
            <w:top w:val="none" w:sz="0" w:space="0" w:color="auto"/>
            <w:left w:val="none" w:sz="0" w:space="0" w:color="auto"/>
            <w:bottom w:val="none" w:sz="0" w:space="0" w:color="auto"/>
            <w:right w:val="none" w:sz="0" w:space="0" w:color="auto"/>
          </w:divBdr>
        </w:div>
        <w:div w:id="1688292847">
          <w:marLeft w:val="0"/>
          <w:marRight w:val="0"/>
          <w:marTop w:val="0"/>
          <w:marBottom w:val="0"/>
          <w:divBdr>
            <w:top w:val="none" w:sz="0" w:space="0" w:color="auto"/>
            <w:left w:val="none" w:sz="0" w:space="0" w:color="auto"/>
            <w:bottom w:val="none" w:sz="0" w:space="0" w:color="auto"/>
            <w:right w:val="none" w:sz="0" w:space="0" w:color="auto"/>
          </w:divBdr>
        </w:div>
      </w:divsChild>
    </w:div>
    <w:div w:id="1742633691">
      <w:bodyDiv w:val="1"/>
      <w:marLeft w:val="0"/>
      <w:marRight w:val="0"/>
      <w:marTop w:val="0"/>
      <w:marBottom w:val="0"/>
      <w:divBdr>
        <w:top w:val="none" w:sz="0" w:space="0" w:color="auto"/>
        <w:left w:val="none" w:sz="0" w:space="0" w:color="auto"/>
        <w:bottom w:val="none" w:sz="0" w:space="0" w:color="auto"/>
        <w:right w:val="none" w:sz="0" w:space="0" w:color="auto"/>
      </w:divBdr>
    </w:div>
    <w:div w:id="175073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Larissa">
  <a:themeElements>
    <a:clrScheme name="Benutzerdefiniert 1">
      <a:dk1>
        <a:srgbClr val="7F7F7F"/>
      </a:dk1>
      <a:lt1>
        <a:srgbClr val="FFFFFF"/>
      </a:lt1>
      <a:dk2>
        <a:srgbClr val="000000"/>
      </a:dk2>
      <a:lt2>
        <a:srgbClr val="FFFFFF"/>
      </a:lt2>
      <a:accent1>
        <a:srgbClr val="7F7F7F"/>
      </a:accent1>
      <a:accent2>
        <a:srgbClr val="181099"/>
      </a:accent2>
      <a:accent3>
        <a:srgbClr val="4B5050"/>
      </a:accent3>
      <a:accent4>
        <a:srgbClr val="91969B"/>
      </a:accent4>
      <a:accent5>
        <a:srgbClr val="4B5050"/>
      </a:accent5>
      <a:accent6>
        <a:srgbClr val="91969B"/>
      </a:accent6>
      <a:hlink>
        <a:srgbClr val="F33B48"/>
      </a:hlink>
      <a:folHlink>
        <a:srgbClr val="FFC00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249995A-3F5F-4931-A32A-7C0EAD7B3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385</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Presseinformation</vt:lpstr>
    </vt:vector>
  </TitlesOfParts>
  <Company>zu Klampen Verlag</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cp:lastModifiedBy>Andrea Konietzny</cp:lastModifiedBy>
  <cp:revision>60</cp:revision>
  <cp:lastPrinted>2016-07-27T11:48:00Z</cp:lastPrinted>
  <dcterms:created xsi:type="dcterms:W3CDTF">2017-02-08T17:54:00Z</dcterms:created>
  <dcterms:modified xsi:type="dcterms:W3CDTF">2020-07-30T08:57:00Z</dcterms:modified>
</cp:coreProperties>
</file>