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Gert Pickel, Katrin Reimer-Gordinskaya, Oliver Decker, Selana Tzschiesche, Franka Grella-Schmidt, Christian Obermüller</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Immer noch »arm, aber sexy«? Ungleiche Lebenslagen und Klassenverhältnisse in Berlin</w:t>
            </w:r>
            <w:r w:rsidR="004B0868">
              <w:rPr>
                <w:rFonts w:ascii="Arial" w:hAnsi="Arial" w:cs="Arial"/>
                <w:b/>
                <w:sz w:val="28"/>
                <w:szCs w:val="28"/>
              </w:rPr>
              <w:br/>
            </w:r>
            <w:r w:rsidR="004B0868" w:rsidRPr="00083670">
              <w:rPr>
                <w:rFonts w:ascii="Arial" w:hAnsi="Arial" w:cs="Arial"/>
                <w:sz w:val="28"/>
                <w:szCs w:val="28"/>
              </w:rPr>
              <w:t>Forschungsbericht zum zweiten Schwerpunkt der Aktivierenden Befragung im Berlin-Monitor</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327</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14,80 x 22,00 cm 
              </w:t>
            </w:r>
            <w:r w:rsidR="007778EB" w:rsidRPr="00570594">
              <w:rPr>
                <w:rFonts w:ascii="Arial" w:hAnsi="Arial" w:cs="Arial"/>
                <w:sz w:val="18"/>
                <w:szCs w:val="18"/>
              </w:rPr>
              <w:br/>
              <w:t xml:space="preserve">Euro (D) </w:t>
            </w:r>
            <w:r w:rsidRPr="00570594">
              <w:rPr>
                <w:rFonts w:ascii="Arial" w:hAnsi="Arial" w:cs="Arial"/>
                <w:sz w:val="18"/>
                <w:szCs w:val="18"/>
              </w:rPr>
              <w:t>32,00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9783866748316</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04.12.2023</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Anlässlich der Debatten um Klassismus widmet sich der Schwerpunkt des Berlin-Monitors 2021–2022 den verschärften sozioökonomischen Ungleichheiten in Berlin. In der Repräsentativerhebung zeigt sich diese Form von Diskriminierung als weit verbreitet. Und in dichten Beschreibungen des Alltags von prekär beschäftigten bzw. lebenden Berlinerinnen und Berlinern werden divergierende Lebenslagen, alltäglich-individuelle Umgangsweisen sowie Ansätze kollektiver Organisierung verdeutlicht.
          <w:br/>
        </w:t>
      </w:r>
      <w:r w:rsidR="00A4482C">
        <w:rPr>
          <w:rFonts w:ascii="Arial" w:hAnsi="Arial" w:cs="Arial"/>
          <w:b/>
          <w:sz w:val="22"/>
          <w:szCs w:val="22"/>
        </w:rPr>
        <w:br/>
      </w:r>
      <w:r w:rsidR="00D6603A" w:rsidRPr="0073685A">
        <w:rPr>
          <w:rFonts w:ascii="Arial" w:hAnsi="Arial" w:cs="Arial"/>
          <w:sz w:val="22"/>
          <w:szCs w:val="22"/>
        </w:rPr>
        <w:t>Berlin galt vielen lange Zeit als Ort, an dem günstige Lebenshaltungskosten einen selbstbestimmten Alltag relativ unabhängig von Vermögen und Einkommen möglich machten. Die sozio-ökonomischen Ungleichheiten haben sich, seitdem ›arm aber sexy‹ zum Markenzeichen der Stadt gemacht wurde, allerdings rasant verschärft. Die Prekarisierung von Arbeits- und Lebensverhältnissen betrifft dabei weit mehr als die 20 Prozent der Berlinerinnen und Berliner, die als armutsgefährdet gelten. Ihre Handlungsmöglichkeiten werden auf teils unterschiedliche, teils ähnliche Art eingeschränkt. In welchen Problemkonstellationen sich dies konkret niederschlägt, wie diese wahrgenommen und wie ihnen individuell und kollektiv begegnet wird, wird im Schwerpunkt Klassismus des aktuellen Berlin-Monitors untersucht. Dabei werden Ergebnisse aus einer repräsentativen Bevölkerungsumfrage 2021 und der Aktivierenden Befragung 2022 des Berlin-Monitors zusammengeführt. 
Der Berlin-Monitor untersucht seit 2019 die Berliner Stadtgesellschaft im Spannungsfeld zwischen Heterogenität, Fragmentierung und Solidarität. Das Forschungsprojekt wird von der Landesstelle für Gleichbehandlung – gegen Diskriminierung (LADS) gefördert und in einem Forschungsverbund der Universität Leipzig und der Hochschule Magdeburg-Stendal durchgeführt.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GERT PICKEL:
          <w:br/>
          Prof. Dr. Gert Pickel ist Professor für Kirchen- und Religionssoziologie und Leiter der gleichnamigen Abteilung an der Theologischen Fakultät der Universität Leipzig. Er ist zudem im Vorstand des Kompetenzzentrums für Rechtsextremismus- und Demokratieforschung der Universität Leipzig und des Vorstandes der Deutschen Vereinigung für Politikwissenschaft (DVPW). Er arbeitet zu Themen der politischen Kultur- und der Rechtsextremismusforschung sowie zu Islamophobie und Prozessen sozialer Abwertung. Zusammen mit Oliver Decker veröffentlichte er 2016 ein Buch zu Extremismus in Sachsen. Bei zu Klampen veröffentlichte er die »Der Berlin-Monitor«-Studien (2019-2023).
          <w:br/>
          <w:br/>
          KATRIN REIMER-GORDINSKAYA:
          <w:br/>
          Dr. Katrin Reimer-Gordinskaya ist Professorin für Kindliche Entwicklung, Bildung und Sozialisation an der Hochschule Magdeburg-Stendal. Sie forscht in der Tradition subjektwissenschaftlicher Handlungsforschung zu ideologischer Vergesellschaftung und Perspektiven emanzipatorischer Praxis in ländlichen und urbanen Räumen. Neben dem Berlin-Monitor zählen dazu die Untersuchung kindlicher Handlungsfähigkeit in intersektionalen Machtverhältnissen in Kindertageseinrichtungen und ein Gemeinwesenprojekt in prekarisierten Stadtteilen. Bei zu Klampen veröffentlichte sie die »Der Berlin-Monitor«-Studien (2019-2023).
          <w:br/>
          <w:br/>
          OLIVER DECKER:
          <w:br/>
          Oliver Decker, Jahrgang 1968, studierte Psychologie, Soziologie und Philosophie. Nach seinem Abschluss zum Diplom-Psychologen promovierte er 2003 an der Universität Kassel zum Doktor der Philosophie und habilitierte sich 2010 an der Universität Hannover in Sozialpsychologie. Er ist u.a. seit 2013 Vorstandssprecher des Kompetenzzentrums für Rechtsextremismus- und Demokratieforschung an der Universität Leipzig und seit 2002 Mitherausgeber der »Mitte-Studien« zum Rechtsextremismus in Deutschland. Er veröffentlichte bei zu Klampen »Der Warenkörper« (2011), »Vom KZ zum Eigenheim« (2016) und »Der Berlin-Monitor« (2019-2023).	
          <w:br/>
          <w:br/>
          SELANA TZSCHIESCHE:
          <w:br/>
          Selana Tzschiesche ist wissenschaftliche Mitarbeiterin an der Hochschule Magdeburg-Stendal und forscht zu affektiven Dimensionen von Autoritarismus, Diskriminierung und Deklassierung. Bei zu Klampen veröffentlichte sie »Antisemitismus – Heterogenität – Allianzen. Jüdische Perspektiven auf Herausforderungen der Berliner Zivilgesellschaft« (2021) und »Immer noch ›arm, aber sexy‹? Ungleiche Lebenslagen und Klassenverhältnisse in Berlin. Forschungsbericht zum zweiten Schwerpunkt der Aktivierenden Befragung im Berlin-Monitor« (2023).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